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5059F" w14:textId="77777777" w:rsidR="004E02F2" w:rsidRDefault="00A872E3">
      <w:pPr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471AD"/>
          <w:sz w:val="26"/>
          <w:szCs w:val="26"/>
        </w:rPr>
        <w:t>TBST 1x (concentrated Tris-Buffered Saline with Tween-20), 20L</w:t>
      </w:r>
    </w:p>
    <w:p w14:paraId="671505A0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48 g </w:t>
      </w:r>
      <w:proofErr w:type="gramStart"/>
      <w:r>
        <w:rPr>
          <w:rFonts w:ascii="Arial" w:eastAsia="Arial" w:hAnsi="Arial" w:cs="Arial"/>
          <w:sz w:val="26"/>
          <w:szCs w:val="26"/>
        </w:rPr>
        <w:t>Tris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base (Formula weight: 121.1 g, final conc 20 mM)</w:t>
      </w:r>
    </w:p>
    <w:p w14:paraId="671505A1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176 g NaCl (Formula weight: 58.4 g, final conc 150 mM)</w:t>
      </w:r>
    </w:p>
    <w:p w14:paraId="671505A2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Dissolve in distilled water (add about 5L)</w:t>
      </w:r>
    </w:p>
    <w:p w14:paraId="671505A3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pH to 7.4-7.6 with HCl</w:t>
      </w:r>
    </w:p>
    <w:p w14:paraId="671505A4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Add distilled water to a final volume of </w:t>
      </w:r>
      <w:proofErr w:type="gramStart"/>
      <w:r>
        <w:rPr>
          <w:rFonts w:ascii="Arial" w:eastAsia="Arial" w:hAnsi="Arial" w:cs="Arial"/>
          <w:sz w:val="26"/>
          <w:szCs w:val="26"/>
        </w:rPr>
        <w:t>20L</w:t>
      </w:r>
      <w:proofErr w:type="gramEnd"/>
    </w:p>
    <w:p w14:paraId="671505A5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Add 20 ml of Tween-</w:t>
      </w:r>
      <w:proofErr w:type="gramStart"/>
      <w:r>
        <w:rPr>
          <w:rFonts w:ascii="Arial" w:eastAsia="Arial" w:hAnsi="Arial" w:cs="Arial"/>
          <w:sz w:val="26"/>
          <w:szCs w:val="26"/>
        </w:rPr>
        <w:t>20  (</w:t>
      </w:r>
      <w:proofErr w:type="gramEnd"/>
      <w:r>
        <w:rPr>
          <w:rFonts w:ascii="Arial" w:eastAsia="Arial" w:hAnsi="Arial" w:cs="Arial"/>
          <w:sz w:val="26"/>
          <w:szCs w:val="26"/>
        </w:rPr>
        <w:t>final conc 0.1%) and mix well</w:t>
      </w:r>
    </w:p>
    <w:p w14:paraId="671505A6" w14:textId="77777777" w:rsidR="004E02F2" w:rsidRDefault="004E02F2">
      <w:pPr>
        <w:spacing w:after="0"/>
        <w:rPr>
          <w:rFonts w:ascii="Arial" w:eastAsia="Arial" w:hAnsi="Arial" w:cs="Arial"/>
          <w:sz w:val="26"/>
          <w:szCs w:val="26"/>
        </w:rPr>
      </w:pPr>
    </w:p>
    <w:p w14:paraId="671505A7" w14:textId="77777777" w:rsidR="004E02F2" w:rsidRDefault="00A872E3">
      <w:pPr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471AD"/>
          <w:sz w:val="26"/>
          <w:szCs w:val="26"/>
        </w:rPr>
        <w:t>Running Buffer 10x, 1L</w:t>
      </w:r>
    </w:p>
    <w:p w14:paraId="671505A8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30.2 g </w:t>
      </w:r>
      <w:proofErr w:type="gramStart"/>
      <w:r>
        <w:rPr>
          <w:rFonts w:ascii="Arial" w:eastAsia="Arial" w:hAnsi="Arial" w:cs="Arial"/>
          <w:sz w:val="26"/>
          <w:szCs w:val="26"/>
        </w:rPr>
        <w:t>Tris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base </w:t>
      </w:r>
    </w:p>
    <w:p w14:paraId="671505A9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144.2 g Glycine</w:t>
      </w:r>
    </w:p>
    <w:p w14:paraId="671505AA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10 g SDS</w:t>
      </w:r>
    </w:p>
    <w:p w14:paraId="671505AB" w14:textId="77777777" w:rsidR="004E02F2" w:rsidRDefault="00A872E3">
      <w:pPr>
        <w:numPr>
          <w:ilvl w:val="0"/>
          <w:numId w:val="1"/>
        </w:numPr>
        <w:tabs>
          <w:tab w:val="left" w:pos="220"/>
          <w:tab w:val="left" w:pos="720"/>
        </w:tabs>
        <w:spacing w:after="240"/>
        <w:ind w:hanging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Dissolve in 1000 ml dist</w:t>
      </w:r>
      <w:r>
        <w:rPr>
          <w:rFonts w:ascii="Arial" w:eastAsia="Arial" w:hAnsi="Arial" w:cs="Arial"/>
          <w:sz w:val="26"/>
          <w:szCs w:val="26"/>
        </w:rPr>
        <w:t>illed water</w:t>
      </w:r>
    </w:p>
    <w:p w14:paraId="671505AC" w14:textId="77777777" w:rsidR="004E02F2" w:rsidRDefault="00A872E3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Store at RT</w:t>
      </w:r>
    </w:p>
    <w:p w14:paraId="671505AD" w14:textId="77777777" w:rsidR="004E02F2" w:rsidRDefault="00A872E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Note: Is important to use SDS from powder; do </w:t>
      </w:r>
      <w:r>
        <w:rPr>
          <w:rFonts w:ascii="Arial" w:eastAsia="Arial" w:hAnsi="Arial" w:cs="Arial"/>
          <w:b/>
          <w:sz w:val="26"/>
          <w:szCs w:val="26"/>
          <w:u w:val="single"/>
        </w:rPr>
        <w:t>not use</w:t>
      </w:r>
      <w:r>
        <w:rPr>
          <w:rFonts w:ascii="Arial" w:eastAsia="Arial" w:hAnsi="Arial" w:cs="Arial"/>
          <w:sz w:val="26"/>
          <w:szCs w:val="26"/>
        </w:rPr>
        <w:t xml:space="preserve"> from the 20% SDS</w:t>
      </w:r>
    </w:p>
    <w:p w14:paraId="671505AE" w14:textId="7C4A9489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54314095" w14:textId="77777777" w:rsidR="004A44B7" w:rsidRDefault="004A44B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AF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0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1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2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3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4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5" w14:textId="77777777" w:rsidR="004E02F2" w:rsidRDefault="004E02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6" w14:textId="77777777" w:rsidR="004E02F2" w:rsidRDefault="004E02F2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p w14:paraId="671505B7" w14:textId="77777777" w:rsidR="004E02F2" w:rsidRDefault="004E02F2">
      <w:pPr>
        <w:tabs>
          <w:tab w:val="left" w:pos="220"/>
          <w:tab w:val="left" w:pos="720"/>
        </w:tabs>
        <w:spacing w:after="240"/>
        <w:ind w:left="720"/>
        <w:rPr>
          <w:rFonts w:ascii="Arial" w:eastAsia="Arial" w:hAnsi="Arial" w:cs="Arial"/>
          <w:sz w:val="26"/>
          <w:szCs w:val="26"/>
        </w:rPr>
      </w:pPr>
    </w:p>
    <w:p w14:paraId="671505B8" w14:textId="77777777" w:rsidR="004E02F2" w:rsidRDefault="00A872E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2471AD"/>
          <w:sz w:val="26"/>
          <w:szCs w:val="26"/>
        </w:rPr>
        <w:lastRenderedPageBreak/>
        <w:t>Transfer Buffer (Bjerrum and Schafer-Nielsen) 1x, 1L</w:t>
      </w:r>
    </w:p>
    <w:p w14:paraId="671505B9" w14:textId="77777777" w:rsidR="004E02F2" w:rsidRDefault="00A87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5.82 g Tris </w:t>
      </w:r>
    </w:p>
    <w:p w14:paraId="671505BA" w14:textId="77777777" w:rsidR="004E02F2" w:rsidRDefault="00A87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2.93 g glycine</w:t>
      </w:r>
    </w:p>
    <w:p w14:paraId="671505BB" w14:textId="77777777" w:rsidR="004E02F2" w:rsidRDefault="00A87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Add </w:t>
      </w:r>
      <w:r>
        <w:rPr>
          <w:rFonts w:ascii="Arial" w:eastAsia="Arial" w:hAnsi="Arial" w:cs="Arial"/>
          <w:b/>
          <w:sz w:val="26"/>
          <w:szCs w:val="26"/>
        </w:rPr>
        <w:t xml:space="preserve">distilled water </w:t>
      </w:r>
      <w:r>
        <w:rPr>
          <w:rFonts w:ascii="Arial" w:eastAsia="Arial" w:hAnsi="Arial" w:cs="Arial"/>
          <w:sz w:val="26"/>
          <w:szCs w:val="26"/>
        </w:rPr>
        <w:t>up to 1L (</w:t>
      </w:r>
      <w:proofErr w:type="gramStart"/>
      <w:r>
        <w:rPr>
          <w:rFonts w:ascii="Arial" w:eastAsia="Arial" w:hAnsi="Arial" w:cs="Arial"/>
          <w:sz w:val="26"/>
          <w:szCs w:val="26"/>
          <w:u w:val="single"/>
        </w:rPr>
        <w:t>don’t</w:t>
      </w:r>
      <w:proofErr w:type="gramEnd"/>
      <w:r>
        <w:rPr>
          <w:rFonts w:ascii="Arial" w:eastAsia="Arial" w:hAnsi="Arial" w:cs="Arial"/>
          <w:sz w:val="26"/>
          <w:szCs w:val="26"/>
          <w:u w:val="single"/>
        </w:rPr>
        <w:t xml:space="preserve"> use</w:t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sz w:val="26"/>
          <w:szCs w:val="26"/>
        </w:rPr>
        <w:t>MiliQ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water)</w:t>
      </w:r>
    </w:p>
    <w:p w14:paraId="671505BC" w14:textId="77777777" w:rsidR="004E02F2" w:rsidRDefault="00A872E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Keep it in the fridge.</w:t>
      </w:r>
    </w:p>
    <w:p w14:paraId="671505BD" w14:textId="77777777" w:rsidR="004E02F2" w:rsidRDefault="00A872E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rPr>
          <w:rFonts w:ascii="Arial" w:eastAsia="Arial" w:hAnsi="Arial" w:cs="Arial"/>
          <w:b/>
          <w:color w:val="2471AD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Note: for nitrocellulose membranes add 20% methanol (200ml in 1L of transfer buffer)</w:t>
      </w:r>
    </w:p>
    <w:p w14:paraId="671505BE" w14:textId="77777777" w:rsidR="004E02F2" w:rsidRDefault="004E02F2">
      <w:pPr>
        <w:tabs>
          <w:tab w:val="left" w:pos="220"/>
          <w:tab w:val="left" w:pos="720"/>
        </w:tabs>
        <w:spacing w:before="220" w:after="220" w:line="360" w:lineRule="auto"/>
        <w:jc w:val="both"/>
        <w:rPr>
          <w:rFonts w:ascii="Arial" w:eastAsia="Arial" w:hAnsi="Arial" w:cs="Arial"/>
          <w:color w:val="403838"/>
          <w:sz w:val="19"/>
          <w:szCs w:val="19"/>
          <w:highlight w:val="white"/>
        </w:rPr>
      </w:pPr>
    </w:p>
    <w:p w14:paraId="671505BF" w14:textId="77777777" w:rsidR="004E02F2" w:rsidRDefault="00A872E3">
      <w:pPr>
        <w:spacing w:after="240"/>
        <w:rPr>
          <w:rFonts w:ascii="Arial" w:eastAsia="Arial" w:hAnsi="Arial" w:cs="Arial"/>
          <w:b/>
          <w:color w:val="2471AD"/>
          <w:sz w:val="26"/>
          <w:szCs w:val="26"/>
        </w:rPr>
      </w:pPr>
      <w:r>
        <w:rPr>
          <w:rFonts w:ascii="Arial" w:eastAsia="Arial" w:hAnsi="Arial" w:cs="Arial"/>
          <w:b/>
          <w:color w:val="2471AD"/>
          <w:sz w:val="26"/>
          <w:szCs w:val="26"/>
        </w:rPr>
        <w:t>2X SDS-PAGE loading buffer (</w:t>
      </w:r>
      <w:proofErr w:type="spellStart"/>
      <w:r>
        <w:rPr>
          <w:rFonts w:ascii="Arial" w:eastAsia="Arial" w:hAnsi="Arial" w:cs="Arial"/>
          <w:b/>
          <w:color w:val="2471AD"/>
          <w:sz w:val="26"/>
          <w:szCs w:val="26"/>
        </w:rPr>
        <w:t>Mitosciences</w:t>
      </w:r>
      <w:proofErr w:type="spellEnd"/>
      <w:r>
        <w:rPr>
          <w:rFonts w:ascii="Arial" w:eastAsia="Arial" w:hAnsi="Arial" w:cs="Arial"/>
          <w:b/>
          <w:color w:val="2471AD"/>
          <w:sz w:val="26"/>
          <w:szCs w:val="26"/>
        </w:rPr>
        <w:t>)</w:t>
      </w:r>
    </w:p>
    <w:p w14:paraId="671505C0" w14:textId="77777777" w:rsidR="004E02F2" w:rsidRDefault="00A872E3">
      <w:pPr>
        <w:numPr>
          <w:ilvl w:val="0"/>
          <w:numId w:val="2"/>
        </w:numPr>
        <w:tabs>
          <w:tab w:val="left" w:pos="220"/>
          <w:tab w:val="left" w:pos="720"/>
        </w:tabs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20% glycerol </w:t>
      </w:r>
    </w:p>
    <w:p w14:paraId="671505C1" w14:textId="77777777" w:rsidR="004E02F2" w:rsidRDefault="00A872E3">
      <w:pPr>
        <w:numPr>
          <w:ilvl w:val="0"/>
          <w:numId w:val="2"/>
        </w:numPr>
        <w:tabs>
          <w:tab w:val="left" w:pos="220"/>
          <w:tab w:val="left" w:pos="720"/>
        </w:tabs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4% SDS </w:t>
      </w:r>
    </w:p>
    <w:p w14:paraId="671505C2" w14:textId="77777777" w:rsidR="004E02F2" w:rsidRDefault="00A872E3">
      <w:pPr>
        <w:numPr>
          <w:ilvl w:val="0"/>
          <w:numId w:val="2"/>
        </w:numPr>
        <w:tabs>
          <w:tab w:val="left" w:pos="220"/>
          <w:tab w:val="left" w:pos="720"/>
        </w:tabs>
        <w:spacing w:after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100mM Tris pH 6.8 </w:t>
      </w:r>
    </w:p>
    <w:p w14:paraId="671505C3" w14:textId="77777777" w:rsidR="004E02F2" w:rsidRDefault="00A872E3">
      <w:pPr>
        <w:numPr>
          <w:ilvl w:val="0"/>
          <w:numId w:val="2"/>
        </w:numP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0.2 % Bromophenol blue optional</w:t>
      </w:r>
    </w:p>
    <w:p w14:paraId="671505C4" w14:textId="77777777" w:rsidR="004E02F2" w:rsidRDefault="00A872E3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Store at RT, add DTT fresh (100 mM DTT). After adding DTT if need aliquot and store at -20ºC</w:t>
      </w:r>
    </w:p>
    <w:p w14:paraId="671505C5" w14:textId="77777777" w:rsidR="004E02F2" w:rsidRDefault="004E02F2">
      <w:pPr>
        <w:tabs>
          <w:tab w:val="left" w:pos="220"/>
          <w:tab w:val="left" w:pos="720"/>
        </w:tabs>
        <w:spacing w:after="240"/>
        <w:rPr>
          <w:rFonts w:ascii="Arial" w:eastAsia="Arial" w:hAnsi="Arial" w:cs="Arial"/>
          <w:sz w:val="26"/>
          <w:szCs w:val="26"/>
        </w:rPr>
      </w:pPr>
    </w:p>
    <w:sectPr w:rsidR="004E02F2">
      <w:headerReference w:type="default" r:id="rId7"/>
      <w:footerReference w:type="default" r:id="rId8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C3C3" w14:textId="77777777" w:rsidR="00A872E3" w:rsidRDefault="00A872E3">
      <w:pPr>
        <w:spacing w:after="0"/>
      </w:pPr>
      <w:r>
        <w:separator/>
      </w:r>
    </w:p>
  </w:endnote>
  <w:endnote w:type="continuationSeparator" w:id="0">
    <w:p w14:paraId="5D351BFD" w14:textId="77777777" w:rsidR="00A872E3" w:rsidRDefault="00A87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5C7" w14:textId="77777777" w:rsidR="004E02F2" w:rsidRDefault="004E0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42B3" w14:textId="77777777" w:rsidR="00A872E3" w:rsidRDefault="00A872E3">
      <w:pPr>
        <w:spacing w:after="0"/>
      </w:pPr>
      <w:r>
        <w:separator/>
      </w:r>
    </w:p>
  </w:footnote>
  <w:footnote w:type="continuationSeparator" w:id="0">
    <w:p w14:paraId="51BE7F38" w14:textId="77777777" w:rsidR="00A872E3" w:rsidRDefault="00A872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05C6" w14:textId="77777777" w:rsidR="004E02F2" w:rsidRDefault="004E02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C5D"/>
    <w:multiLevelType w:val="multilevel"/>
    <w:tmpl w:val="B25E56C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A383B8D"/>
    <w:multiLevelType w:val="multilevel"/>
    <w:tmpl w:val="8E503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F2"/>
    <w:rsid w:val="004A44B7"/>
    <w:rsid w:val="004E02F2"/>
    <w:rsid w:val="00A8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059F"/>
  <w15:docId w15:val="{AB1EB1B9-D83E-4953-9D5D-6E26161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t-PT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arcarlos@fc.ul.pt</cp:lastModifiedBy>
  <cp:revision>2</cp:revision>
  <dcterms:created xsi:type="dcterms:W3CDTF">2021-06-01T11:05:00Z</dcterms:created>
  <dcterms:modified xsi:type="dcterms:W3CDTF">2021-06-01T11:05:00Z</dcterms:modified>
</cp:coreProperties>
</file>